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A77F" w14:textId="1808D1A2" w:rsidR="00D64BFC" w:rsidRPr="0058163A" w:rsidRDefault="00D64BFC" w:rsidP="0058163A">
      <w:pPr>
        <w:pStyle w:val="Ttulo"/>
        <w:jc w:val="center"/>
      </w:pPr>
      <w:r w:rsidRPr="0058163A">
        <w:t xml:space="preserve">BASES </w:t>
      </w:r>
      <w:r w:rsidR="00923C5E">
        <w:t xml:space="preserve">TORNEO </w:t>
      </w:r>
      <w:r w:rsidR="003631EB">
        <w:t xml:space="preserve">24 HORAS </w:t>
      </w:r>
      <w:r w:rsidR="00923C5E">
        <w:t xml:space="preserve">DE PÁDEL ADULTO </w:t>
      </w:r>
      <w:r w:rsidR="003631EB">
        <w:t>202</w:t>
      </w:r>
      <w:r w:rsidR="004E2C52">
        <w:t>5</w:t>
      </w:r>
    </w:p>
    <w:p w14:paraId="48D456CD" w14:textId="77777777" w:rsidR="00D64BFC" w:rsidRPr="0058163A" w:rsidRDefault="00D64BFC" w:rsidP="0058163A">
      <w:pPr>
        <w:pStyle w:val="Ttulo1"/>
      </w:pPr>
      <w:r w:rsidRPr="0058163A">
        <w:t xml:space="preserve">Artículo 1. Organización: </w:t>
      </w:r>
    </w:p>
    <w:p w14:paraId="65CD1C81" w14:textId="77777777" w:rsidR="00923C5E" w:rsidRDefault="00923C5E" w:rsidP="0058163A">
      <w:pPr>
        <w:rPr>
          <w:rStyle w:val="Textoennegrita"/>
          <w:rFonts w:asciiTheme="minorHAnsi" w:hAnsiTheme="minorHAnsi"/>
          <w:bCs w:val="0"/>
        </w:rPr>
      </w:pPr>
    </w:p>
    <w:p w14:paraId="1512E200" w14:textId="54EC6A7F" w:rsidR="00D64BFC" w:rsidRPr="0058163A" w:rsidRDefault="00FD262B" w:rsidP="00923C5E">
      <w:pPr>
        <w:rPr>
          <w:rStyle w:val="Textoennegrita"/>
          <w:rFonts w:asciiTheme="minorHAnsi" w:hAnsiTheme="minorHAnsi"/>
          <w:bCs w:val="0"/>
        </w:rPr>
      </w:pPr>
      <w:r>
        <w:rPr>
          <w:rStyle w:val="Textoennegrita"/>
          <w:rFonts w:asciiTheme="minorHAnsi" w:hAnsiTheme="minorHAnsi"/>
          <w:bCs w:val="0"/>
        </w:rPr>
        <w:t xml:space="preserve">El torneo </w:t>
      </w:r>
      <w:r w:rsidR="004A623F">
        <w:rPr>
          <w:rStyle w:val="Textoennegrita"/>
          <w:rFonts w:asciiTheme="minorHAnsi" w:hAnsiTheme="minorHAnsi"/>
          <w:bCs w:val="0"/>
        </w:rPr>
        <w:t xml:space="preserve">24 HORAS de </w:t>
      </w:r>
      <w:r w:rsidR="003631EB">
        <w:rPr>
          <w:rStyle w:val="Textoennegrita"/>
          <w:rFonts w:asciiTheme="minorHAnsi" w:hAnsiTheme="minorHAnsi"/>
          <w:bCs w:val="0"/>
        </w:rPr>
        <w:t>pádel</w:t>
      </w:r>
      <w:r>
        <w:rPr>
          <w:rStyle w:val="Textoennegrita"/>
          <w:rFonts w:asciiTheme="minorHAnsi" w:hAnsiTheme="minorHAnsi"/>
          <w:bCs w:val="0"/>
        </w:rPr>
        <w:t xml:space="preserve"> se </w:t>
      </w:r>
      <w:r w:rsidR="00D64BFC" w:rsidRPr="0058163A">
        <w:rPr>
          <w:rStyle w:val="Textoennegrita"/>
          <w:rFonts w:asciiTheme="minorHAnsi" w:hAnsiTheme="minorHAnsi"/>
          <w:bCs w:val="0"/>
        </w:rPr>
        <w:t>organiza por el Excmo. Ayuntamiento de Herrera del Duque.</w:t>
      </w:r>
    </w:p>
    <w:p w14:paraId="1074CBAE" w14:textId="243B9FAF" w:rsidR="00D64BFC" w:rsidRPr="0058163A" w:rsidRDefault="00D64BFC" w:rsidP="00923C5E">
      <w:pPr>
        <w:rPr>
          <w:rStyle w:val="Textoennegrita"/>
          <w:rFonts w:asciiTheme="minorHAnsi" w:hAnsiTheme="minorHAnsi"/>
        </w:rPr>
      </w:pPr>
      <w:r w:rsidRPr="0058163A">
        <w:rPr>
          <w:rStyle w:val="Textoennegrita"/>
          <w:rFonts w:asciiTheme="minorHAnsi" w:hAnsiTheme="minorHAnsi"/>
        </w:rPr>
        <w:t xml:space="preserve">El evento se celebrará el </w:t>
      </w:r>
      <w:r w:rsidR="00822241">
        <w:rPr>
          <w:rStyle w:val="Textoennegrita"/>
          <w:rFonts w:asciiTheme="minorHAnsi" w:hAnsiTheme="minorHAnsi"/>
        </w:rPr>
        <w:t>2</w:t>
      </w:r>
      <w:r w:rsidR="004E2C52">
        <w:rPr>
          <w:rStyle w:val="Textoennegrita"/>
          <w:rFonts w:asciiTheme="minorHAnsi" w:hAnsiTheme="minorHAnsi"/>
        </w:rPr>
        <w:t>6</w:t>
      </w:r>
      <w:r w:rsidR="004A623F">
        <w:rPr>
          <w:rStyle w:val="Textoennegrita"/>
          <w:rFonts w:asciiTheme="minorHAnsi" w:hAnsiTheme="minorHAnsi"/>
        </w:rPr>
        <w:t xml:space="preserve"> y </w:t>
      </w:r>
      <w:r w:rsidR="004E2C52">
        <w:rPr>
          <w:rStyle w:val="Textoennegrita"/>
          <w:rFonts w:asciiTheme="minorHAnsi" w:hAnsiTheme="minorHAnsi"/>
        </w:rPr>
        <w:t>27</w:t>
      </w:r>
      <w:r w:rsidR="004A623F">
        <w:rPr>
          <w:rStyle w:val="Textoennegrita"/>
          <w:rFonts w:asciiTheme="minorHAnsi" w:hAnsiTheme="minorHAnsi"/>
        </w:rPr>
        <w:t xml:space="preserve"> de Julio</w:t>
      </w:r>
      <w:r w:rsidR="003631EB">
        <w:rPr>
          <w:rStyle w:val="Textoennegrita"/>
          <w:rFonts w:asciiTheme="minorHAnsi" w:hAnsiTheme="minorHAnsi"/>
        </w:rPr>
        <w:t xml:space="preserve"> </w:t>
      </w:r>
      <w:r w:rsidRPr="0058163A">
        <w:rPr>
          <w:rStyle w:val="Textoennegrita"/>
          <w:rFonts w:asciiTheme="minorHAnsi" w:hAnsiTheme="minorHAnsi"/>
        </w:rPr>
        <w:t>202</w:t>
      </w:r>
      <w:r w:rsidR="004E2C52">
        <w:rPr>
          <w:rStyle w:val="Textoennegrita"/>
          <w:rFonts w:asciiTheme="minorHAnsi" w:hAnsiTheme="minorHAnsi"/>
        </w:rPr>
        <w:t>5</w:t>
      </w:r>
      <w:r w:rsidRPr="0058163A">
        <w:rPr>
          <w:rStyle w:val="Textoennegrita"/>
          <w:rFonts w:asciiTheme="minorHAnsi" w:hAnsiTheme="minorHAnsi"/>
        </w:rPr>
        <w:t xml:space="preserve"> en </w:t>
      </w:r>
      <w:r w:rsidR="00FD262B">
        <w:rPr>
          <w:rStyle w:val="Textoennegrita"/>
          <w:rFonts w:asciiTheme="minorHAnsi" w:hAnsiTheme="minorHAnsi"/>
        </w:rPr>
        <w:t xml:space="preserve">el Polideportivo Municipal </w:t>
      </w:r>
      <w:r w:rsidRPr="0058163A">
        <w:rPr>
          <w:rStyle w:val="Textoennegrita"/>
          <w:rFonts w:asciiTheme="minorHAnsi" w:hAnsiTheme="minorHAnsi"/>
        </w:rPr>
        <w:t>de la localidad de Herrera del Duque</w:t>
      </w:r>
      <w:r w:rsidR="004A623F">
        <w:rPr>
          <w:rStyle w:val="Textoennegrita"/>
          <w:rFonts w:asciiTheme="minorHAnsi" w:hAnsiTheme="minorHAnsi"/>
        </w:rPr>
        <w:t xml:space="preserve">. </w:t>
      </w:r>
    </w:p>
    <w:p w14:paraId="6BB69618" w14:textId="5EDD94AB" w:rsidR="00D64BFC" w:rsidRPr="0058163A" w:rsidRDefault="00D64BFC" w:rsidP="00923C5E">
      <w:pPr>
        <w:rPr>
          <w:rStyle w:val="Textoennegrita"/>
          <w:rFonts w:asciiTheme="minorHAnsi" w:hAnsiTheme="minorHAnsi"/>
        </w:rPr>
      </w:pPr>
      <w:r w:rsidRPr="0058163A">
        <w:rPr>
          <w:rStyle w:val="Textoennegrita"/>
          <w:rFonts w:asciiTheme="minorHAnsi" w:hAnsiTheme="minorHAnsi"/>
        </w:rPr>
        <w:t>Más información referente a</w:t>
      </w:r>
      <w:r w:rsidR="00741B69">
        <w:rPr>
          <w:rStyle w:val="Textoennegrita"/>
          <w:rFonts w:asciiTheme="minorHAnsi" w:hAnsiTheme="minorHAnsi"/>
        </w:rPr>
        <w:t xml:space="preserve">l torneo </w:t>
      </w:r>
      <w:r w:rsidRPr="0058163A">
        <w:rPr>
          <w:rStyle w:val="Textoennegrita"/>
          <w:rFonts w:asciiTheme="minorHAnsi" w:hAnsiTheme="minorHAnsi"/>
        </w:rPr>
        <w:t xml:space="preserve">en las páginas </w:t>
      </w:r>
      <w:hyperlink r:id="rId7" w:history="1">
        <w:r w:rsidRPr="0058163A">
          <w:rPr>
            <w:rStyle w:val="Hipervnculo"/>
            <w:rFonts w:cstheme="minorHAnsi"/>
          </w:rPr>
          <w:t>www.herreradelduque.com</w:t>
        </w:r>
      </w:hyperlink>
      <w:r w:rsidRPr="0058163A">
        <w:rPr>
          <w:rStyle w:val="Textoennegrita"/>
          <w:rFonts w:asciiTheme="minorHAnsi" w:hAnsiTheme="minorHAnsi"/>
        </w:rPr>
        <w:t xml:space="preserve"> </w:t>
      </w:r>
      <w:r w:rsidRPr="0058163A">
        <w:t xml:space="preserve">o </w:t>
      </w:r>
      <w:r w:rsidRPr="0058163A">
        <w:rPr>
          <w:rStyle w:val="Textoennegrita"/>
          <w:rFonts w:asciiTheme="minorHAnsi" w:hAnsiTheme="minorHAnsi"/>
        </w:rPr>
        <w:t xml:space="preserve">gimnasio municipal y piscina </w:t>
      </w:r>
      <w:r w:rsidR="004A623F">
        <w:rPr>
          <w:rStyle w:val="Textoennegrita"/>
          <w:rFonts w:asciiTheme="minorHAnsi" w:hAnsiTheme="minorHAnsi"/>
        </w:rPr>
        <w:t xml:space="preserve">de Verano </w:t>
      </w:r>
      <w:r w:rsidRPr="0058163A">
        <w:rPr>
          <w:rStyle w:val="Textoennegrita"/>
          <w:rFonts w:asciiTheme="minorHAnsi" w:hAnsiTheme="minorHAnsi"/>
        </w:rPr>
        <w:t>de Herrera del Duque.</w:t>
      </w:r>
    </w:p>
    <w:p w14:paraId="02019CB7" w14:textId="77777777" w:rsidR="00FD262B" w:rsidRDefault="00D64BFC" w:rsidP="00FD262B">
      <w:pPr>
        <w:pStyle w:val="Ttulo1"/>
      </w:pPr>
      <w:r w:rsidRPr="0058163A">
        <w:t xml:space="preserve">Artículo 2. </w:t>
      </w:r>
      <w:r w:rsidR="00FD262B">
        <w:t>Desarrollo del torneo</w:t>
      </w:r>
      <w:r w:rsidRPr="0058163A">
        <w:t>:</w:t>
      </w:r>
    </w:p>
    <w:p w14:paraId="3FC0A39C" w14:textId="77777777" w:rsidR="00FD262B" w:rsidRDefault="00FD262B" w:rsidP="00923C5E">
      <w:pPr>
        <w:pStyle w:val="Ttulo1"/>
        <w:rPr>
          <w:rFonts w:asciiTheme="minorHAnsi" w:eastAsia="Times New Roman" w:hAnsiTheme="minorHAnsi" w:cs="Times New Roman"/>
          <w:b w:val="0"/>
          <w:bCs w:val="0"/>
          <w:color w:val="000000" w:themeColor="text1"/>
          <w:sz w:val="22"/>
          <w:szCs w:val="22"/>
          <w:lang w:eastAsia="es-ES_tradnl"/>
        </w:rPr>
      </w:pPr>
      <w:r w:rsidRPr="00FD262B">
        <w:rPr>
          <w:rFonts w:asciiTheme="minorHAnsi" w:eastAsia="Times New Roman" w:hAnsiTheme="minorHAnsi" w:cs="Times New Roman"/>
          <w:b w:val="0"/>
          <w:bCs w:val="0"/>
          <w:color w:val="000000" w:themeColor="text1"/>
          <w:sz w:val="22"/>
          <w:szCs w:val="22"/>
          <w:lang w:eastAsia="es-ES_tradnl"/>
        </w:rPr>
        <w:t>Modalidad: en función de las parejas inscritas, sistema de liguilla, cuartos de final, semifinales y final.</w:t>
      </w:r>
    </w:p>
    <w:p w14:paraId="1897409D" w14:textId="77777777" w:rsidR="00741B69" w:rsidRDefault="00FD262B" w:rsidP="00923C5E">
      <w:pPr>
        <w:pStyle w:val="Ttulo1"/>
        <w:rPr>
          <w:rFonts w:asciiTheme="minorHAnsi" w:eastAsia="Times New Roman" w:hAnsiTheme="minorHAnsi" w:cs="Times New Roman"/>
          <w:b w:val="0"/>
          <w:bCs w:val="0"/>
          <w:color w:val="000000" w:themeColor="text1"/>
          <w:sz w:val="22"/>
          <w:szCs w:val="22"/>
          <w:lang w:eastAsia="es-ES_tradnl"/>
        </w:rPr>
      </w:pPr>
      <w:r w:rsidRPr="00FD262B">
        <w:rPr>
          <w:rFonts w:asciiTheme="minorHAnsi" w:eastAsia="Times New Roman" w:hAnsiTheme="minorHAnsi" w:cs="Times New Roman"/>
          <w:b w:val="0"/>
          <w:bCs w:val="0"/>
          <w:color w:val="000000" w:themeColor="text1"/>
          <w:sz w:val="22"/>
          <w:szCs w:val="22"/>
          <w:lang w:eastAsia="es-ES_tradnl"/>
        </w:rPr>
        <w:t xml:space="preserve">FASE DE GRUPOS: </w:t>
      </w:r>
      <w:r w:rsidR="00741B69" w:rsidRPr="00FD262B">
        <w:rPr>
          <w:rFonts w:asciiTheme="minorHAnsi" w:eastAsia="Times New Roman" w:hAnsiTheme="minorHAnsi" w:cs="Times New Roman"/>
          <w:b w:val="0"/>
          <w:bCs w:val="0"/>
          <w:color w:val="000000" w:themeColor="text1"/>
          <w:sz w:val="22"/>
          <w:szCs w:val="22"/>
          <w:lang w:eastAsia="es-ES_tradnl"/>
        </w:rPr>
        <w:t xml:space="preserve">A </w:t>
      </w:r>
      <w:r w:rsidR="00741B69">
        <w:rPr>
          <w:rFonts w:asciiTheme="minorHAnsi" w:eastAsia="Times New Roman" w:hAnsiTheme="minorHAnsi" w:cs="Times New Roman"/>
          <w:b w:val="0"/>
          <w:bCs w:val="0"/>
          <w:color w:val="000000" w:themeColor="text1"/>
          <w:sz w:val="22"/>
          <w:szCs w:val="22"/>
          <w:lang w:eastAsia="es-ES_tradnl"/>
        </w:rPr>
        <w:t>dos sets completos con punto de oro</w:t>
      </w:r>
      <w:r w:rsidR="00741B69" w:rsidRPr="00FD262B">
        <w:rPr>
          <w:rFonts w:asciiTheme="minorHAnsi" w:eastAsia="Times New Roman" w:hAnsiTheme="minorHAnsi" w:cs="Times New Roman"/>
          <w:b w:val="0"/>
          <w:bCs w:val="0"/>
          <w:color w:val="000000" w:themeColor="text1"/>
          <w:sz w:val="22"/>
          <w:szCs w:val="22"/>
          <w:lang w:eastAsia="es-ES_tradnl"/>
        </w:rPr>
        <w:t xml:space="preserve">, </w:t>
      </w:r>
      <w:r w:rsidR="00741B69">
        <w:rPr>
          <w:rFonts w:asciiTheme="minorHAnsi" w:eastAsia="Times New Roman" w:hAnsiTheme="minorHAnsi" w:cs="Times New Roman"/>
          <w:b w:val="0"/>
          <w:bCs w:val="0"/>
          <w:color w:val="000000" w:themeColor="text1"/>
          <w:sz w:val="22"/>
          <w:szCs w:val="22"/>
          <w:lang w:eastAsia="es-ES_tradnl"/>
        </w:rPr>
        <w:t xml:space="preserve">en caso de que cada pareja gane un set, se decidirá en un SUPER TIE BREAK A 10 puntos. </w:t>
      </w:r>
      <w:r w:rsidRPr="00FD262B">
        <w:rPr>
          <w:rFonts w:asciiTheme="minorHAnsi" w:eastAsia="Times New Roman" w:hAnsiTheme="minorHAnsi" w:cs="Times New Roman"/>
          <w:b w:val="0"/>
          <w:bCs w:val="0"/>
          <w:color w:val="000000" w:themeColor="text1"/>
          <w:sz w:val="22"/>
          <w:szCs w:val="22"/>
          <w:lang w:eastAsia="es-ES_tradnl"/>
        </w:rPr>
        <w:t>Cada partido ganado sumará 1 punto.</w:t>
      </w:r>
    </w:p>
    <w:p w14:paraId="3E0B9598" w14:textId="564B0F4F" w:rsidR="00FD262B" w:rsidRDefault="00FD262B" w:rsidP="00923C5E">
      <w:pPr>
        <w:pStyle w:val="Ttulo1"/>
        <w:rPr>
          <w:rFonts w:asciiTheme="minorHAnsi" w:eastAsia="Times New Roman" w:hAnsiTheme="minorHAnsi" w:cs="Times New Roman"/>
          <w:b w:val="0"/>
          <w:bCs w:val="0"/>
          <w:color w:val="000000" w:themeColor="text1"/>
          <w:sz w:val="22"/>
          <w:szCs w:val="22"/>
          <w:lang w:eastAsia="es-ES_tradnl"/>
        </w:rPr>
      </w:pPr>
      <w:r w:rsidRPr="00FD262B">
        <w:rPr>
          <w:rFonts w:asciiTheme="minorHAnsi" w:eastAsia="Times New Roman" w:hAnsiTheme="minorHAnsi" w:cs="Times New Roman"/>
          <w:b w:val="0"/>
          <w:bCs w:val="0"/>
          <w:color w:val="000000" w:themeColor="text1"/>
          <w:sz w:val="22"/>
          <w:szCs w:val="22"/>
          <w:lang w:eastAsia="es-ES_tradnl"/>
        </w:rPr>
        <w:t xml:space="preserve">En caso de empate a puntos se </w:t>
      </w:r>
      <w:r w:rsidR="004E5AE7" w:rsidRPr="00FD262B">
        <w:rPr>
          <w:rFonts w:asciiTheme="minorHAnsi" w:eastAsia="Times New Roman" w:hAnsiTheme="minorHAnsi" w:cs="Times New Roman"/>
          <w:b w:val="0"/>
          <w:bCs w:val="0"/>
          <w:color w:val="000000" w:themeColor="text1"/>
          <w:sz w:val="22"/>
          <w:szCs w:val="22"/>
          <w:lang w:eastAsia="es-ES_tradnl"/>
        </w:rPr>
        <w:t>tendrá</w:t>
      </w:r>
      <w:r w:rsidRPr="00FD262B">
        <w:rPr>
          <w:rFonts w:asciiTheme="minorHAnsi" w:eastAsia="Times New Roman" w:hAnsiTheme="minorHAnsi" w:cs="Times New Roman"/>
          <w:b w:val="0"/>
          <w:bCs w:val="0"/>
          <w:color w:val="000000" w:themeColor="text1"/>
          <w:sz w:val="22"/>
          <w:szCs w:val="22"/>
          <w:lang w:eastAsia="es-ES_tradnl"/>
        </w:rPr>
        <w:t>́ en cuenta el resultado del enfrentamiento entre las dos parejas, y si el empate es entre más de 2 parejas se tendrán en cuenta</w:t>
      </w:r>
      <w:r w:rsidR="00923C5E">
        <w:rPr>
          <w:rFonts w:asciiTheme="minorHAnsi" w:eastAsia="Times New Roman" w:hAnsiTheme="minorHAnsi" w:cs="Times New Roman"/>
          <w:b w:val="0"/>
          <w:bCs w:val="0"/>
          <w:color w:val="000000" w:themeColor="text1"/>
          <w:sz w:val="22"/>
          <w:szCs w:val="22"/>
          <w:lang w:eastAsia="es-ES_tradnl"/>
        </w:rPr>
        <w:t xml:space="preserve"> </w:t>
      </w:r>
      <w:r w:rsidR="004E5AE7">
        <w:rPr>
          <w:rFonts w:asciiTheme="minorHAnsi" w:eastAsia="Times New Roman" w:hAnsiTheme="minorHAnsi" w:cs="Times New Roman"/>
          <w:b w:val="0"/>
          <w:bCs w:val="0"/>
          <w:color w:val="000000" w:themeColor="text1"/>
          <w:sz w:val="22"/>
          <w:szCs w:val="22"/>
          <w:lang w:eastAsia="es-ES_tradnl"/>
        </w:rPr>
        <w:t>la diferencia de juegos en global</w:t>
      </w:r>
      <w:r w:rsidR="00923C5E">
        <w:rPr>
          <w:rFonts w:asciiTheme="minorHAnsi" w:eastAsia="Times New Roman" w:hAnsiTheme="minorHAnsi" w:cs="Times New Roman"/>
          <w:b w:val="0"/>
          <w:bCs w:val="0"/>
          <w:color w:val="000000" w:themeColor="text1"/>
          <w:sz w:val="22"/>
          <w:szCs w:val="22"/>
          <w:lang w:eastAsia="es-ES_tradnl"/>
        </w:rPr>
        <w:t>.</w:t>
      </w:r>
    </w:p>
    <w:p w14:paraId="5A57E207" w14:textId="77777777" w:rsidR="004E5AE7" w:rsidRDefault="004E5AE7" w:rsidP="00923C5E">
      <w:pPr>
        <w:rPr>
          <w:lang w:eastAsia="es-ES_tradnl"/>
        </w:rPr>
      </w:pPr>
    </w:p>
    <w:p w14:paraId="6F35D305" w14:textId="3BB10841" w:rsidR="004E5AE7" w:rsidRPr="004E5AE7" w:rsidRDefault="00741B69" w:rsidP="00923C5E">
      <w:pPr>
        <w:rPr>
          <w:lang w:eastAsia="es-ES_tradnl"/>
        </w:rPr>
      </w:pPr>
      <w:r w:rsidRPr="004E5AE7">
        <w:rPr>
          <w:rFonts w:eastAsia="Times New Roman" w:cs="Times New Roman"/>
          <w:caps/>
          <w:color w:val="000000" w:themeColor="text1"/>
          <w:lang w:eastAsia="es-ES_tradnl"/>
        </w:rPr>
        <w:t>Cuartos de final</w:t>
      </w:r>
      <w:r>
        <w:rPr>
          <w:rFonts w:eastAsia="Times New Roman" w:cs="Times New Roman"/>
          <w:caps/>
          <w:color w:val="000000" w:themeColor="text1"/>
          <w:lang w:eastAsia="es-ES_tradnl"/>
        </w:rPr>
        <w:t xml:space="preserve">, </w:t>
      </w:r>
      <w:r w:rsidR="004E5AE7" w:rsidRPr="004E5AE7">
        <w:rPr>
          <w:rFonts w:eastAsia="Times New Roman" w:cs="Times New Roman"/>
          <w:caps/>
          <w:color w:val="000000" w:themeColor="text1"/>
          <w:lang w:eastAsia="es-ES_tradnl"/>
        </w:rPr>
        <w:t>semifinal</w:t>
      </w:r>
      <w:r w:rsidR="004E5AE7">
        <w:rPr>
          <w:lang w:eastAsia="es-ES_tradnl"/>
        </w:rPr>
        <w:t xml:space="preserve"> y FINAL: partido completo a 3 sets, con punto de oro.</w:t>
      </w:r>
    </w:p>
    <w:p w14:paraId="5A630E4D" w14:textId="126AD3CE" w:rsidR="00FD262B" w:rsidRDefault="00FD262B" w:rsidP="00741B69">
      <w:pPr>
        <w:spacing w:before="100" w:beforeAutospacing="1" w:after="100" w:afterAutospacing="1"/>
        <w:jc w:val="both"/>
        <w:rPr>
          <w:rFonts w:eastAsia="Times New Roman" w:cs="Times New Roman"/>
          <w:lang w:eastAsia="es-ES_tradnl"/>
        </w:rPr>
      </w:pPr>
      <w:r w:rsidRPr="00FD262B">
        <w:rPr>
          <w:rFonts w:eastAsia="Times New Roman" w:cs="Times New Roman"/>
          <w:lang w:eastAsia="es-ES_tradnl"/>
        </w:rPr>
        <w:t>Cada</w:t>
      </w:r>
      <w:r>
        <w:rPr>
          <w:rFonts w:eastAsia="Times New Roman" w:cs="Times New Roman"/>
          <w:lang w:eastAsia="es-ES_tradnl"/>
        </w:rPr>
        <w:t xml:space="preserve"> </w:t>
      </w:r>
      <w:r w:rsidRPr="00FD262B">
        <w:rPr>
          <w:rFonts w:eastAsia="Times New Roman" w:cs="Times New Roman"/>
          <w:lang w:eastAsia="es-ES_tradnl"/>
        </w:rPr>
        <w:t xml:space="preserve">participante jugará un </w:t>
      </w:r>
      <w:r w:rsidR="004E5AE7" w:rsidRPr="00FD262B">
        <w:rPr>
          <w:rFonts w:eastAsia="Times New Roman" w:cs="Times New Roman"/>
          <w:lang w:eastAsia="es-ES_tradnl"/>
        </w:rPr>
        <w:t>mínimo</w:t>
      </w:r>
      <w:r w:rsidRPr="00FD262B">
        <w:rPr>
          <w:rFonts w:eastAsia="Times New Roman" w:cs="Times New Roman"/>
          <w:lang w:eastAsia="es-ES_tradnl"/>
        </w:rPr>
        <w:t xml:space="preserve"> de 3 partidos.</w:t>
      </w:r>
      <w:r w:rsidR="004E5AE7">
        <w:rPr>
          <w:rFonts w:eastAsia="Times New Roman" w:cs="Times New Roman"/>
          <w:lang w:eastAsia="es-ES_tradnl"/>
        </w:rPr>
        <w:t xml:space="preserve"> </w:t>
      </w:r>
      <w:r w:rsidRPr="00FD262B">
        <w:rPr>
          <w:rFonts w:eastAsia="Times New Roman" w:cs="Times New Roman"/>
          <w:lang w:eastAsia="es-ES_tradnl"/>
        </w:rPr>
        <w:t xml:space="preserve">La pareja ganadora </w:t>
      </w:r>
      <w:r w:rsidR="004E5AE7" w:rsidRPr="00FD262B">
        <w:rPr>
          <w:rFonts w:eastAsia="Times New Roman" w:cs="Times New Roman"/>
          <w:lang w:eastAsia="es-ES_tradnl"/>
        </w:rPr>
        <w:t>deberá</w:t>
      </w:r>
      <w:r w:rsidRPr="00FD262B">
        <w:rPr>
          <w:rFonts w:eastAsia="Times New Roman" w:cs="Times New Roman"/>
          <w:lang w:eastAsia="es-ES_tradnl"/>
        </w:rPr>
        <w:t xml:space="preserve">́ comunicar a la </w:t>
      </w:r>
      <w:r w:rsidR="004E5AE7" w:rsidRPr="00FD262B">
        <w:rPr>
          <w:rFonts w:eastAsia="Times New Roman" w:cs="Times New Roman"/>
          <w:lang w:eastAsia="es-ES_tradnl"/>
        </w:rPr>
        <w:t>organización</w:t>
      </w:r>
      <w:r w:rsidRPr="00FD262B">
        <w:rPr>
          <w:rFonts w:eastAsia="Times New Roman" w:cs="Times New Roman"/>
          <w:lang w:eastAsia="es-ES_tradnl"/>
        </w:rPr>
        <w:t xml:space="preserve"> el resultado del partido al </w:t>
      </w:r>
      <w:r w:rsidR="004E5AE7" w:rsidRPr="00FD262B">
        <w:rPr>
          <w:rFonts w:eastAsia="Times New Roman" w:cs="Times New Roman"/>
          <w:lang w:eastAsia="es-ES_tradnl"/>
        </w:rPr>
        <w:t>termino</w:t>
      </w:r>
      <w:r w:rsidRPr="00FD262B">
        <w:rPr>
          <w:rFonts w:eastAsia="Times New Roman" w:cs="Times New Roman"/>
          <w:lang w:eastAsia="es-ES_tradnl"/>
        </w:rPr>
        <w:t xml:space="preserve"> del mismo</w:t>
      </w:r>
      <w:r w:rsidR="004E5AE7">
        <w:rPr>
          <w:rFonts w:eastAsia="Times New Roman" w:cs="Times New Roman"/>
          <w:lang w:eastAsia="es-ES_tradnl"/>
        </w:rPr>
        <w:t>, y anotar en el cuadro de clasificación el resultado</w:t>
      </w:r>
      <w:r w:rsidRPr="00FD262B">
        <w:rPr>
          <w:rFonts w:eastAsia="Times New Roman" w:cs="Times New Roman"/>
          <w:lang w:eastAsia="es-ES_tradnl"/>
        </w:rPr>
        <w:t xml:space="preserve">. En caso de que una pareja no se presentara en la hora correspondiente al partido se </w:t>
      </w:r>
      <w:r w:rsidR="004E5AE7" w:rsidRPr="00FD262B">
        <w:rPr>
          <w:rFonts w:eastAsia="Times New Roman" w:cs="Times New Roman"/>
          <w:lang w:eastAsia="es-ES_tradnl"/>
        </w:rPr>
        <w:t>concederán</w:t>
      </w:r>
      <w:r w:rsidRPr="00FD262B">
        <w:rPr>
          <w:rFonts w:eastAsia="Times New Roman" w:cs="Times New Roman"/>
          <w:lang w:eastAsia="es-ES_tradnl"/>
        </w:rPr>
        <w:t xml:space="preserve"> 10 minutos de </w:t>
      </w:r>
      <w:r w:rsidR="004E5AE7" w:rsidRPr="00FD262B">
        <w:rPr>
          <w:rFonts w:eastAsia="Times New Roman" w:cs="Times New Roman"/>
          <w:lang w:eastAsia="es-ES_tradnl"/>
        </w:rPr>
        <w:t>cortesía</w:t>
      </w:r>
      <w:r w:rsidRPr="00FD262B">
        <w:rPr>
          <w:rFonts w:eastAsia="Times New Roman" w:cs="Times New Roman"/>
          <w:lang w:eastAsia="es-ES_tradnl"/>
        </w:rPr>
        <w:t xml:space="preserve">; pasado ese tiempo la pareja no presentada </w:t>
      </w:r>
      <w:r w:rsidR="004E5AE7" w:rsidRPr="00FD262B">
        <w:rPr>
          <w:rFonts w:eastAsia="Times New Roman" w:cs="Times New Roman"/>
          <w:lang w:eastAsia="es-ES_tradnl"/>
        </w:rPr>
        <w:t>perderá</w:t>
      </w:r>
      <w:r w:rsidRPr="00FD262B">
        <w:rPr>
          <w:rFonts w:eastAsia="Times New Roman" w:cs="Times New Roman"/>
          <w:lang w:eastAsia="es-ES_tradnl"/>
        </w:rPr>
        <w:t xml:space="preserve">́ el partido. </w:t>
      </w:r>
    </w:p>
    <w:p w14:paraId="274C4C0C" w14:textId="350E2367" w:rsidR="00741B69" w:rsidRDefault="00741B69" w:rsidP="00741B69">
      <w:pPr>
        <w:spacing w:before="100" w:beforeAutospacing="1" w:after="100" w:afterAutospacing="1"/>
        <w:jc w:val="both"/>
        <w:rPr>
          <w:rFonts w:eastAsia="Times New Roman" w:cs="Times New Roman"/>
          <w:lang w:eastAsia="es-ES_tradnl"/>
        </w:rPr>
      </w:pPr>
    </w:p>
    <w:p w14:paraId="7A710559" w14:textId="77777777" w:rsidR="00741B69" w:rsidRPr="00741B69" w:rsidRDefault="00741B69" w:rsidP="00741B69">
      <w:pPr>
        <w:spacing w:before="100" w:beforeAutospacing="1" w:after="100" w:afterAutospacing="1"/>
        <w:jc w:val="both"/>
        <w:rPr>
          <w:rFonts w:eastAsia="Times New Roman" w:cs="Times New Roman"/>
          <w:lang w:eastAsia="es-ES_tradnl"/>
        </w:rPr>
      </w:pPr>
    </w:p>
    <w:p w14:paraId="5045CBA5" w14:textId="34B85A5E" w:rsidR="00D64BFC" w:rsidRPr="0058163A" w:rsidRDefault="00D64BFC" w:rsidP="0058163A">
      <w:pPr>
        <w:pStyle w:val="Ttulo1"/>
      </w:pPr>
      <w:r w:rsidRPr="0058163A">
        <w:lastRenderedPageBreak/>
        <w:t>Artículo 3. Categorías de</w:t>
      </w:r>
      <w:r w:rsidR="004E5AE7">
        <w:t>l Torneo de Pádel</w:t>
      </w:r>
    </w:p>
    <w:p w14:paraId="4CCEA23D" w14:textId="78870360" w:rsidR="004E5AE7" w:rsidRDefault="004E5AE7" w:rsidP="0058163A">
      <w:pPr>
        <w:rPr>
          <w:rStyle w:val="Textoennegrita"/>
          <w:rFonts w:asciiTheme="minorHAnsi" w:hAnsiTheme="minorHAnsi"/>
        </w:rPr>
      </w:pPr>
    </w:p>
    <w:p w14:paraId="3A229D44" w14:textId="77777777" w:rsidR="0019579A" w:rsidRDefault="004E5AE7" w:rsidP="00923C5E">
      <w:pPr>
        <w:pStyle w:val="NormalWeb"/>
        <w:spacing w:line="276" w:lineRule="auto"/>
        <w:rPr>
          <w:rFonts w:asciiTheme="minorHAnsi" w:hAnsiTheme="minorHAnsi"/>
          <w:sz w:val="22"/>
          <w:szCs w:val="22"/>
        </w:rPr>
      </w:pPr>
      <w:r w:rsidRPr="004E5AE7">
        <w:rPr>
          <w:rFonts w:asciiTheme="minorHAnsi" w:hAnsiTheme="minorHAnsi"/>
          <w:sz w:val="22"/>
          <w:szCs w:val="22"/>
        </w:rPr>
        <w:t>El torneo se convoca para parejas en la modalidad adulto, pudiendo ser las parejas, masculinas, femeninas o mixtas. Requisito para su celebración la inscripción de un mínimo de 8 parejas y un máximo de 16.</w:t>
      </w:r>
    </w:p>
    <w:p w14:paraId="270193B6" w14:textId="2F43C6BF" w:rsidR="004E5AE7" w:rsidRDefault="0019579A" w:rsidP="00923C5E">
      <w:pPr>
        <w:pStyle w:val="NormalWeb"/>
        <w:spacing w:line="276" w:lineRule="auto"/>
        <w:rPr>
          <w:rFonts w:asciiTheme="minorHAnsi" w:hAnsiTheme="minorHAnsi"/>
          <w:sz w:val="22"/>
          <w:szCs w:val="22"/>
        </w:rPr>
      </w:pPr>
      <w:r>
        <w:rPr>
          <w:rFonts w:asciiTheme="minorHAnsi" w:hAnsiTheme="minorHAnsi"/>
          <w:sz w:val="22"/>
          <w:szCs w:val="22"/>
        </w:rPr>
        <w:t>Es obligatorio tener cumplidos los 16 años para la participación en el torneo.</w:t>
      </w:r>
    </w:p>
    <w:p w14:paraId="6E997C19" w14:textId="68CF0923" w:rsidR="004E5AE7" w:rsidRDefault="004E5AE7" w:rsidP="00923C5E">
      <w:pPr>
        <w:pStyle w:val="NormalWeb"/>
        <w:spacing w:line="276" w:lineRule="auto"/>
        <w:jc w:val="both"/>
        <w:rPr>
          <w:rFonts w:asciiTheme="minorHAnsi" w:hAnsiTheme="minorHAnsi"/>
          <w:sz w:val="22"/>
          <w:szCs w:val="22"/>
        </w:rPr>
      </w:pPr>
      <w:r w:rsidRPr="004E5AE7">
        <w:rPr>
          <w:rFonts w:asciiTheme="minorHAnsi" w:hAnsiTheme="minorHAnsi"/>
          <w:sz w:val="22"/>
          <w:szCs w:val="22"/>
        </w:rPr>
        <w:t>En función del número de parejas inscritas, la organización decidirá́ el sistema de competición, que será́ liguilla, pudiendo posteriormente celebrarse eliminaciones directas para decidir la pareja campeona. Para poder disputar los encuentros deberán estar presentes los dos jugadores que integran el equipo. En caso contrario, se le dará́ el partido por perdido</w:t>
      </w:r>
      <w:r>
        <w:rPr>
          <w:rFonts w:asciiTheme="minorHAnsi" w:hAnsiTheme="minorHAnsi"/>
          <w:sz w:val="22"/>
          <w:szCs w:val="22"/>
        </w:rPr>
        <w:t>, por 6-0 y 6-0.</w:t>
      </w:r>
    </w:p>
    <w:p w14:paraId="699E7441" w14:textId="419CFD2E" w:rsidR="004E5AE7" w:rsidRPr="004E5AE7" w:rsidRDefault="004E5AE7" w:rsidP="00923C5E">
      <w:pPr>
        <w:pStyle w:val="NormalWeb"/>
        <w:spacing w:line="276" w:lineRule="auto"/>
        <w:jc w:val="both"/>
        <w:rPr>
          <w:rStyle w:val="Textoennegrita"/>
          <w:rFonts w:asciiTheme="minorHAnsi" w:hAnsiTheme="minorHAnsi"/>
          <w:bCs w:val="0"/>
          <w:sz w:val="22"/>
          <w:szCs w:val="22"/>
        </w:rPr>
      </w:pPr>
      <w:r>
        <w:rPr>
          <w:rFonts w:asciiTheme="minorHAnsi" w:hAnsiTheme="minorHAnsi"/>
          <w:sz w:val="22"/>
          <w:szCs w:val="22"/>
        </w:rPr>
        <w:t xml:space="preserve">Una vez finalice la fase de liguilla se pondrá en juego el Torneo de Consolación para los peores clasificados de cada grupo, el número de participantes se decidirá en función de las parejas inscritas. Pudiendo ser los peores 2 clasificados en caso de realizarse una liguilla de grupos de 4 con 16 parejas. </w:t>
      </w:r>
    </w:p>
    <w:p w14:paraId="68CCC90B" w14:textId="5A0F1EF7" w:rsidR="00D64BFC" w:rsidRDefault="00D64BFC" w:rsidP="0058163A">
      <w:pPr>
        <w:pStyle w:val="Ttulo1"/>
      </w:pPr>
      <w:r w:rsidRPr="0058163A">
        <w:t xml:space="preserve">Artículo 4. Horarios </w:t>
      </w:r>
    </w:p>
    <w:p w14:paraId="1123DB53" w14:textId="27A1C0B7" w:rsidR="004E5AE7" w:rsidRDefault="004E5AE7" w:rsidP="004E5AE7"/>
    <w:p w14:paraId="036B03DA" w14:textId="5A8D721F" w:rsidR="004E5AE7" w:rsidRPr="004E5AE7" w:rsidRDefault="00741B69" w:rsidP="00923C5E">
      <w:r>
        <w:t xml:space="preserve">La hora de comienzo se decidirá en función del número de parejas inscritas. </w:t>
      </w:r>
      <w:r w:rsidR="004E5AE7">
        <w:t xml:space="preserve">En función de las parejas y el número de partidos podrá variar la hora de finalización. Todos los participantes tendrán el cuadro y horarios del Torneo a su disposición el </w:t>
      </w:r>
      <w:proofErr w:type="gramStart"/>
      <w:r>
        <w:t>Viernes</w:t>
      </w:r>
      <w:proofErr w:type="gramEnd"/>
      <w:r>
        <w:t xml:space="preserve"> 2</w:t>
      </w:r>
      <w:r w:rsidR="004E2C52">
        <w:t>5</w:t>
      </w:r>
      <w:r w:rsidR="004E5AE7">
        <w:t xml:space="preserve"> de </w:t>
      </w:r>
      <w:r>
        <w:t>Julio</w:t>
      </w:r>
      <w:r w:rsidR="004E5AE7">
        <w:t>.</w:t>
      </w:r>
    </w:p>
    <w:p w14:paraId="1A8DF3AE" w14:textId="77777777" w:rsidR="00D64BFC" w:rsidRPr="0058163A" w:rsidRDefault="00D64BFC" w:rsidP="0058163A">
      <w:pPr>
        <w:pStyle w:val="Ttulo1"/>
      </w:pPr>
      <w:r w:rsidRPr="0058163A">
        <w:t>Artículo 5. Premios.</w:t>
      </w:r>
    </w:p>
    <w:p w14:paraId="5AF7A057" w14:textId="77777777" w:rsidR="004E5AE7" w:rsidRDefault="004E5AE7" w:rsidP="0058163A">
      <w:pPr>
        <w:rPr>
          <w:rStyle w:val="Textoennegrita"/>
          <w:rFonts w:asciiTheme="minorHAnsi" w:hAnsiTheme="minorHAnsi"/>
          <w:color w:val="000000" w:themeColor="text1"/>
        </w:rPr>
      </w:pPr>
    </w:p>
    <w:p w14:paraId="52CA22AA" w14:textId="38DB9533" w:rsidR="00D64BFC" w:rsidRPr="0058163A" w:rsidRDefault="00D64BFC" w:rsidP="0058163A">
      <w:pPr>
        <w:rPr>
          <w:rStyle w:val="Textoennegrita"/>
          <w:rFonts w:asciiTheme="minorHAnsi" w:hAnsiTheme="minorHAnsi"/>
          <w:color w:val="000000" w:themeColor="text1"/>
        </w:rPr>
      </w:pPr>
      <w:r w:rsidRPr="0058163A">
        <w:rPr>
          <w:rStyle w:val="Textoennegrita"/>
          <w:rFonts w:asciiTheme="minorHAnsi" w:hAnsiTheme="minorHAnsi"/>
          <w:color w:val="000000" w:themeColor="text1"/>
        </w:rPr>
        <w:t>Los premios serán los siguientes:</w:t>
      </w:r>
    </w:p>
    <w:p w14:paraId="2FA0C666" w14:textId="512A6883" w:rsidR="00D64BFC" w:rsidRPr="0058163A" w:rsidRDefault="00D64BFC" w:rsidP="0058163A">
      <w:pPr>
        <w:pStyle w:val="Prrafodelista"/>
      </w:pPr>
      <w:r w:rsidRPr="0058163A">
        <w:rPr>
          <w:rStyle w:val="Textoennegrita"/>
          <w:rFonts w:asciiTheme="minorHAnsi" w:hAnsiTheme="minorHAnsi"/>
          <w:color w:val="000000" w:themeColor="text1"/>
        </w:rPr>
        <w:t xml:space="preserve">Categoría Absoluto </w:t>
      </w:r>
      <w:r w:rsidRPr="0058163A">
        <w:t xml:space="preserve">1º </w:t>
      </w:r>
      <w:r w:rsidR="004E5AE7">
        <w:t>200</w:t>
      </w:r>
      <w:r w:rsidRPr="0058163A">
        <w:t xml:space="preserve">€ + trofeo; 2º </w:t>
      </w:r>
      <w:r w:rsidR="004E5AE7">
        <w:t>100</w:t>
      </w:r>
      <w:r w:rsidRPr="0058163A">
        <w:t xml:space="preserve"> + trofeo</w:t>
      </w:r>
    </w:p>
    <w:p w14:paraId="45E80D72" w14:textId="58AAC7EF" w:rsidR="00D64BFC" w:rsidRPr="0058163A" w:rsidRDefault="00D64BFC" w:rsidP="0058163A">
      <w:pPr>
        <w:pStyle w:val="Prrafodelista"/>
      </w:pPr>
      <w:r w:rsidRPr="0058163A">
        <w:rPr>
          <w:rStyle w:val="Textoennegrita"/>
          <w:rFonts w:asciiTheme="minorHAnsi" w:hAnsiTheme="minorHAnsi"/>
          <w:color w:val="000000" w:themeColor="text1"/>
        </w:rPr>
        <w:t xml:space="preserve">Categoría </w:t>
      </w:r>
      <w:r w:rsidR="004E5AE7">
        <w:rPr>
          <w:rStyle w:val="Textoennegrita"/>
          <w:rFonts w:asciiTheme="minorHAnsi" w:hAnsiTheme="minorHAnsi"/>
          <w:color w:val="000000" w:themeColor="text1"/>
        </w:rPr>
        <w:t>Consolación</w:t>
      </w:r>
      <w:r w:rsidRPr="0058163A">
        <w:rPr>
          <w:rStyle w:val="Textoennegrita"/>
          <w:rFonts w:asciiTheme="minorHAnsi" w:hAnsiTheme="minorHAnsi"/>
          <w:color w:val="000000" w:themeColor="text1"/>
        </w:rPr>
        <w:t xml:space="preserve"> </w:t>
      </w:r>
      <w:r w:rsidR="00A867D8" w:rsidRPr="0058163A">
        <w:t xml:space="preserve">1º </w:t>
      </w:r>
      <w:r w:rsidR="004E5AE7">
        <w:t>jamón</w:t>
      </w:r>
      <w:r w:rsidR="00A867D8" w:rsidRPr="0058163A">
        <w:t xml:space="preserve"> + trofeo; 2º </w:t>
      </w:r>
      <w:r w:rsidR="004E5AE7">
        <w:t>queso</w:t>
      </w:r>
      <w:r w:rsidR="00A867D8" w:rsidRPr="0058163A">
        <w:t xml:space="preserve"> + trofeo</w:t>
      </w:r>
    </w:p>
    <w:p w14:paraId="50B6DAB4" w14:textId="40708CEF" w:rsidR="00D64BFC" w:rsidRPr="0058163A" w:rsidRDefault="00D64BFC" w:rsidP="004E5AE7">
      <w:pPr>
        <w:jc w:val="both"/>
        <w:rPr>
          <w:rStyle w:val="Textoennegrita"/>
          <w:rFonts w:asciiTheme="minorHAnsi" w:hAnsiTheme="minorHAnsi"/>
        </w:rPr>
      </w:pPr>
      <w:r w:rsidRPr="0058163A">
        <w:rPr>
          <w:rStyle w:val="Textoennegrita"/>
          <w:rFonts w:asciiTheme="minorHAnsi" w:hAnsiTheme="minorHAnsi"/>
        </w:rPr>
        <w:t xml:space="preserve">Nota: los premios se </w:t>
      </w:r>
      <w:r w:rsidR="004E5AE7" w:rsidRPr="0058163A">
        <w:rPr>
          <w:rStyle w:val="Textoennegrita"/>
          <w:rFonts w:asciiTheme="minorHAnsi" w:hAnsiTheme="minorHAnsi"/>
        </w:rPr>
        <w:t>realizarán</w:t>
      </w:r>
      <w:r w:rsidRPr="0058163A">
        <w:rPr>
          <w:rStyle w:val="Textoennegrita"/>
          <w:rFonts w:asciiTheme="minorHAnsi" w:hAnsiTheme="minorHAnsi"/>
        </w:rPr>
        <w:t xml:space="preserve"> en el acto de entrega al finalizar la prueba, siendo obligatorio asistir para recoger el premio. El pago se realizará en efectivo.</w:t>
      </w:r>
      <w:r w:rsidR="004E5AE7">
        <w:rPr>
          <w:rStyle w:val="Textoennegrita"/>
          <w:rFonts w:asciiTheme="minorHAnsi" w:hAnsiTheme="minorHAnsi"/>
        </w:rPr>
        <w:t xml:space="preserve"> Los menores de 18 años deberán estar acompañados de un mayor de edad para recoger el premio en efectivo.</w:t>
      </w:r>
    </w:p>
    <w:p w14:paraId="67D2698D" w14:textId="77777777" w:rsidR="00D64BFC" w:rsidRPr="0058163A" w:rsidRDefault="00D64BFC" w:rsidP="0058163A">
      <w:pPr>
        <w:pStyle w:val="Ttulo1"/>
      </w:pPr>
      <w:r w:rsidRPr="0058163A">
        <w:t>Artículo 6. Inscripciones y forma de pago:</w:t>
      </w:r>
    </w:p>
    <w:p w14:paraId="0E282935" w14:textId="642F2558" w:rsidR="00D64BFC" w:rsidRPr="0058163A" w:rsidRDefault="00D64BFC" w:rsidP="0058163A">
      <w:pPr>
        <w:rPr>
          <w:rStyle w:val="Textoennegrita"/>
          <w:rFonts w:asciiTheme="minorHAnsi" w:hAnsiTheme="minorHAnsi"/>
        </w:rPr>
      </w:pPr>
      <w:r w:rsidRPr="0058163A">
        <w:rPr>
          <w:rStyle w:val="Textoennegrita"/>
          <w:rFonts w:asciiTheme="minorHAnsi" w:hAnsiTheme="minorHAnsi"/>
        </w:rPr>
        <w:t xml:space="preserve">La inscripción </w:t>
      </w:r>
      <w:r w:rsidR="004E5AE7">
        <w:rPr>
          <w:rStyle w:val="Textoennegrita"/>
          <w:rFonts w:asciiTheme="minorHAnsi" w:hAnsiTheme="minorHAnsi"/>
        </w:rPr>
        <w:t>tendrá un precio de 10€ por pareja</w:t>
      </w:r>
      <w:r w:rsidRPr="0058163A">
        <w:rPr>
          <w:rStyle w:val="Textoennegrita"/>
          <w:rFonts w:asciiTheme="minorHAnsi" w:hAnsiTheme="minorHAnsi"/>
        </w:rPr>
        <w:t xml:space="preserve"> y podrá realizarse hasta el </w:t>
      </w:r>
      <w:r w:rsidR="004E2C52">
        <w:rPr>
          <w:rStyle w:val="Textoennegrita"/>
          <w:rFonts w:asciiTheme="minorHAnsi" w:hAnsiTheme="minorHAnsi"/>
        </w:rPr>
        <w:t>miércoles 23</w:t>
      </w:r>
      <w:r w:rsidR="00741B69">
        <w:rPr>
          <w:rStyle w:val="Textoennegrita"/>
          <w:rFonts w:asciiTheme="minorHAnsi" w:hAnsiTheme="minorHAnsi"/>
        </w:rPr>
        <w:t xml:space="preserve"> </w:t>
      </w:r>
      <w:r w:rsidRPr="0058163A">
        <w:rPr>
          <w:rStyle w:val="Textoennegrita"/>
          <w:rFonts w:asciiTheme="minorHAnsi" w:hAnsiTheme="minorHAnsi"/>
        </w:rPr>
        <w:t xml:space="preserve">de </w:t>
      </w:r>
      <w:r w:rsidR="00741B69">
        <w:rPr>
          <w:rStyle w:val="Textoennegrita"/>
          <w:rFonts w:asciiTheme="minorHAnsi" w:hAnsiTheme="minorHAnsi"/>
        </w:rPr>
        <w:t xml:space="preserve">julio </w:t>
      </w:r>
      <w:r w:rsidRPr="0058163A">
        <w:rPr>
          <w:rStyle w:val="Textoennegrita"/>
          <w:rFonts w:asciiTheme="minorHAnsi" w:hAnsiTheme="minorHAnsi"/>
        </w:rPr>
        <w:t>202</w:t>
      </w:r>
      <w:r w:rsidR="004E2C52">
        <w:rPr>
          <w:rStyle w:val="Textoennegrita"/>
          <w:rFonts w:asciiTheme="minorHAnsi" w:hAnsiTheme="minorHAnsi"/>
        </w:rPr>
        <w:t>5</w:t>
      </w:r>
      <w:r w:rsidRPr="0058163A">
        <w:rPr>
          <w:rStyle w:val="Textoennegrita"/>
          <w:rFonts w:asciiTheme="minorHAnsi" w:hAnsiTheme="minorHAnsi"/>
        </w:rPr>
        <w:t xml:space="preserve"> a las 23.59h. </w:t>
      </w:r>
    </w:p>
    <w:p w14:paraId="35C187B5" w14:textId="07101EAB" w:rsidR="00D64BFC" w:rsidRDefault="00D64BFC" w:rsidP="0058163A">
      <w:pPr>
        <w:rPr>
          <w:rStyle w:val="Textoennegrita"/>
          <w:rFonts w:asciiTheme="minorHAnsi" w:hAnsiTheme="minorHAnsi"/>
        </w:rPr>
      </w:pPr>
      <w:r w:rsidRPr="0058163A">
        <w:rPr>
          <w:rStyle w:val="Textoennegrita"/>
          <w:rFonts w:asciiTheme="minorHAnsi" w:hAnsiTheme="minorHAnsi"/>
        </w:rPr>
        <w:t xml:space="preserve">Las inscripciones se realizarán en la web </w:t>
      </w:r>
      <w:hyperlink r:id="rId8" w:history="1">
        <w:r w:rsidR="004E5AE7" w:rsidRPr="00A578BB">
          <w:rPr>
            <w:rStyle w:val="Hipervnculo"/>
            <w:rFonts w:cstheme="minorHAnsi"/>
          </w:rPr>
          <w:t>www.herreradelduque.com</w:t>
        </w:r>
      </w:hyperlink>
    </w:p>
    <w:p w14:paraId="5EA9A183" w14:textId="12EC1BE7" w:rsidR="004E5AE7" w:rsidRPr="0058163A" w:rsidRDefault="004E5AE7" w:rsidP="0058163A">
      <w:pPr>
        <w:rPr>
          <w:sz w:val="24"/>
          <w:szCs w:val="24"/>
        </w:rPr>
      </w:pPr>
      <w:r>
        <w:rPr>
          <w:rStyle w:val="Textoennegrita"/>
          <w:rFonts w:asciiTheme="minorHAnsi" w:hAnsiTheme="minorHAnsi"/>
        </w:rPr>
        <w:t>Para más información pueden contactar directamente en el número de teléfono: 646365968.</w:t>
      </w:r>
    </w:p>
    <w:p w14:paraId="6229F1D2" w14:textId="70772C49" w:rsidR="00D64BFC" w:rsidRDefault="00D64BFC" w:rsidP="0058163A">
      <w:pPr>
        <w:pStyle w:val="Ttulo1"/>
      </w:pPr>
      <w:r w:rsidRPr="0058163A">
        <w:lastRenderedPageBreak/>
        <w:t xml:space="preserve">Artículo </w:t>
      </w:r>
      <w:r w:rsidR="004E5AE7">
        <w:t>7</w:t>
      </w:r>
      <w:r w:rsidRPr="0058163A">
        <w:t xml:space="preserve">. </w:t>
      </w:r>
      <w:r w:rsidR="004E5AE7">
        <w:t>Arbitraje</w:t>
      </w:r>
      <w:r w:rsidRPr="0058163A">
        <w:t>.</w:t>
      </w:r>
    </w:p>
    <w:p w14:paraId="5C82D41D" w14:textId="0E1C1E93" w:rsidR="004E5AE7" w:rsidRDefault="004E5AE7" w:rsidP="004E5AE7"/>
    <w:p w14:paraId="39FD7A83" w14:textId="36B3A5DB" w:rsidR="004E5AE7" w:rsidRPr="004E5AE7" w:rsidRDefault="004E5AE7" w:rsidP="004E5AE7">
      <w:pPr>
        <w:pStyle w:val="NormalWeb"/>
        <w:jc w:val="both"/>
        <w:rPr>
          <w:rFonts w:asciiTheme="minorHAnsi" w:hAnsiTheme="minorHAnsi"/>
          <w:sz w:val="22"/>
          <w:szCs w:val="22"/>
        </w:rPr>
      </w:pPr>
      <w:r w:rsidRPr="004E5AE7">
        <w:rPr>
          <w:rFonts w:asciiTheme="minorHAnsi" w:hAnsiTheme="minorHAnsi"/>
          <w:sz w:val="22"/>
          <w:szCs w:val="22"/>
        </w:rPr>
        <w:t xml:space="preserve">Atendiendo a la filosofía del Torneo los partidos no contarán con árbitro externo, por lo que las decisiones deportivas serán tomadas en consenso entre los participantes. </w:t>
      </w:r>
    </w:p>
    <w:p w14:paraId="71FC639F" w14:textId="7AD09AD8" w:rsidR="00D64BFC" w:rsidRPr="0058163A" w:rsidRDefault="00D64BFC" w:rsidP="0058163A">
      <w:pPr>
        <w:pStyle w:val="Ttulo1"/>
      </w:pPr>
      <w:r w:rsidRPr="0058163A">
        <w:t xml:space="preserve">Artículo </w:t>
      </w:r>
      <w:r w:rsidR="004E5AE7">
        <w:t>8</w:t>
      </w:r>
      <w:r w:rsidRPr="0058163A">
        <w:t xml:space="preserve">. Reclamaciones: </w:t>
      </w:r>
    </w:p>
    <w:p w14:paraId="1083649A" w14:textId="77777777" w:rsidR="004E5AE7" w:rsidRDefault="004E5AE7" w:rsidP="0058163A">
      <w:pPr>
        <w:rPr>
          <w:rStyle w:val="Textoennegrita"/>
          <w:rFonts w:asciiTheme="minorHAnsi" w:hAnsiTheme="minorHAnsi"/>
        </w:rPr>
      </w:pPr>
    </w:p>
    <w:p w14:paraId="7A86D00E" w14:textId="60B4BB54" w:rsidR="00D64BFC" w:rsidRPr="0058163A" w:rsidRDefault="00D64BFC" w:rsidP="0058163A">
      <w:pPr>
        <w:rPr>
          <w:rStyle w:val="Textoennegrita"/>
          <w:rFonts w:asciiTheme="minorHAnsi" w:hAnsiTheme="minorHAnsi"/>
        </w:rPr>
      </w:pPr>
      <w:r w:rsidRPr="0058163A">
        <w:rPr>
          <w:rStyle w:val="Textoennegrita"/>
          <w:rFonts w:asciiTheme="minorHAnsi" w:hAnsiTheme="minorHAnsi"/>
        </w:rPr>
        <w:t xml:space="preserve">Las reclamaciones relacionadas con la organización de la prueba, se dirigirán al propio organizador. </w:t>
      </w:r>
    </w:p>
    <w:p w14:paraId="19824452" w14:textId="7E68FEAF" w:rsidR="00D64BFC" w:rsidRPr="0058163A" w:rsidRDefault="00D64BFC" w:rsidP="0058163A">
      <w:pPr>
        <w:pStyle w:val="Ttulo1"/>
      </w:pPr>
      <w:r w:rsidRPr="0058163A">
        <w:t xml:space="preserve">Artículo </w:t>
      </w:r>
      <w:r w:rsidR="004E5AE7">
        <w:t>9</w:t>
      </w:r>
      <w:r w:rsidRPr="0058163A">
        <w:t>. Aceptación del reglamento.</w:t>
      </w:r>
    </w:p>
    <w:p w14:paraId="3583C1FA" w14:textId="77777777" w:rsidR="00D64BFC" w:rsidRPr="0058163A" w:rsidRDefault="00D64BFC" w:rsidP="0058163A">
      <w:pPr>
        <w:rPr>
          <w:rStyle w:val="Textoennegrita"/>
          <w:rFonts w:asciiTheme="minorHAnsi" w:hAnsiTheme="minorHAnsi"/>
        </w:rPr>
      </w:pPr>
      <w:r w:rsidRPr="0058163A">
        <w:rPr>
          <w:rStyle w:val="Textoennegrita"/>
          <w:rFonts w:asciiTheme="minorHAnsi" w:hAnsiTheme="minorHAnsi"/>
        </w:rPr>
        <w:t xml:space="preserve">La participación en la prueba supone la aceptación del presente reglamento. </w:t>
      </w:r>
    </w:p>
    <w:p w14:paraId="1AB5528A" w14:textId="77777777" w:rsidR="00D64BFC" w:rsidRPr="0058163A" w:rsidRDefault="00D64BFC" w:rsidP="0058163A">
      <w:pPr>
        <w:rPr>
          <w:rStyle w:val="Textoennegrita"/>
          <w:rFonts w:asciiTheme="minorHAnsi" w:hAnsiTheme="minorHAnsi"/>
        </w:rPr>
      </w:pPr>
      <w:r w:rsidRPr="0058163A">
        <w:rPr>
          <w:rStyle w:val="Textoennegrita"/>
          <w:rFonts w:asciiTheme="minorHAnsi" w:hAnsiTheme="minorHAnsi"/>
        </w:rPr>
        <w:t>La organización podrá solicitar en cualquier momento la acreditación de los datos reseñados en la inscripción. La irregularidad o falsificación de los mismos podrá provocar la descalificación.</w:t>
      </w:r>
    </w:p>
    <w:p w14:paraId="392C2CE2" w14:textId="03BC2C7B" w:rsidR="00D64BFC" w:rsidRPr="0058163A" w:rsidRDefault="00D64BFC" w:rsidP="0058163A">
      <w:pPr>
        <w:pStyle w:val="Ttulo1"/>
      </w:pPr>
      <w:r w:rsidRPr="0058163A">
        <w:t>Artículo 1</w:t>
      </w:r>
      <w:r w:rsidR="00741B69">
        <w:t>0</w:t>
      </w:r>
      <w:r w:rsidRPr="0058163A">
        <w:t>. Derechos de imagen.</w:t>
      </w:r>
    </w:p>
    <w:p w14:paraId="06562382" w14:textId="77777777" w:rsidR="004E5AE7" w:rsidRDefault="004E5AE7" w:rsidP="0058163A">
      <w:pPr>
        <w:rPr>
          <w:rStyle w:val="Textoennegrita"/>
          <w:rFonts w:asciiTheme="minorHAnsi" w:hAnsiTheme="minorHAnsi"/>
        </w:rPr>
      </w:pPr>
    </w:p>
    <w:p w14:paraId="6EC2AF25" w14:textId="01D93F18" w:rsidR="00D64BFC" w:rsidRPr="0058163A" w:rsidRDefault="00D64BFC" w:rsidP="0058163A">
      <w:pPr>
        <w:rPr>
          <w:rStyle w:val="Textoennegrita"/>
          <w:rFonts w:asciiTheme="minorHAnsi" w:hAnsiTheme="minorHAnsi"/>
        </w:rPr>
      </w:pPr>
      <w:r w:rsidRPr="0058163A">
        <w:rPr>
          <w:rStyle w:val="Textoennegrita"/>
          <w:rFonts w:asciiTheme="minorHAnsi" w:hAnsiTheme="minorHAnsi"/>
        </w:rPr>
        <w:t xml:space="preserve">El participante acepta que el organizador capte imágenes de la prueba. </w:t>
      </w:r>
    </w:p>
    <w:p w14:paraId="3DC5FE80" w14:textId="77777777" w:rsidR="00D64BFC" w:rsidRPr="0058163A" w:rsidRDefault="00D64BFC" w:rsidP="0058163A">
      <w:pPr>
        <w:rPr>
          <w:rStyle w:val="Textoennegrita"/>
          <w:rFonts w:asciiTheme="minorHAnsi" w:hAnsiTheme="minorHAnsi"/>
        </w:rPr>
      </w:pPr>
      <w:r w:rsidRPr="0058163A">
        <w:rPr>
          <w:rStyle w:val="Textoennegrita"/>
          <w:rFonts w:asciiTheme="minorHAnsi" w:hAnsiTheme="minorHAnsi"/>
        </w:rPr>
        <w:t xml:space="preserve">El participante acepta la difusión de las mismas a través de los medios legalmente establecidos. </w:t>
      </w:r>
    </w:p>
    <w:p w14:paraId="6FC1493E" w14:textId="77777777" w:rsidR="00E53FB3" w:rsidRPr="0058163A" w:rsidRDefault="00E53FB3" w:rsidP="0058163A"/>
    <w:sectPr w:rsidR="00E53FB3" w:rsidRPr="0058163A" w:rsidSect="008A3E9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1E15" w14:textId="77777777" w:rsidR="004D4CAB" w:rsidRDefault="004D4CAB" w:rsidP="0058163A">
      <w:r>
        <w:separator/>
      </w:r>
    </w:p>
  </w:endnote>
  <w:endnote w:type="continuationSeparator" w:id="0">
    <w:p w14:paraId="36087EAC" w14:textId="77777777" w:rsidR="004D4CAB" w:rsidRDefault="004D4CAB" w:rsidP="0058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egreya Sans">
    <w:altName w:val="Courier New"/>
    <w:panose1 w:val="020B0604020202020204"/>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2CA0" w14:textId="77777777" w:rsidR="004D4CAB" w:rsidRDefault="004D4CAB" w:rsidP="0058163A">
      <w:r>
        <w:separator/>
      </w:r>
    </w:p>
  </w:footnote>
  <w:footnote w:type="continuationSeparator" w:id="0">
    <w:p w14:paraId="37EDF4A2" w14:textId="77777777" w:rsidR="004D4CAB" w:rsidRDefault="004D4CAB" w:rsidP="0058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46AD" w14:textId="77777777" w:rsidR="00A867D8" w:rsidRDefault="00A867D8" w:rsidP="0058163A">
    <w:pPr>
      <w:pStyle w:val="Encabezado"/>
    </w:pPr>
    <w:r>
      <w:rPr>
        <w:noProof/>
      </w:rPr>
      <w:drawing>
        <wp:anchor distT="0" distB="0" distL="114300" distR="114300" simplePos="0" relativeHeight="251658240" behindDoc="0" locked="0" layoutInCell="1" allowOverlap="1" wp14:anchorId="0CB0AC8F" wp14:editId="70D8A298">
          <wp:simplePos x="0" y="0"/>
          <wp:positionH relativeFrom="column">
            <wp:posOffset>-784225</wp:posOffset>
          </wp:positionH>
          <wp:positionV relativeFrom="paragraph">
            <wp:posOffset>-367030</wp:posOffset>
          </wp:positionV>
          <wp:extent cx="1483995" cy="679450"/>
          <wp:effectExtent l="19050" t="0" r="1905" b="0"/>
          <wp:wrapSquare wrapText="bothSides"/>
          <wp:docPr id="1" name="Imagen 1" descr="D:\Trabajo\Manual Identidad Ayto. Herrera del Duque\escudo-herrera_del_duque\escudo-herrera_del_duque\png\escudo_herrera-horizontal_ro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bajo\Manual Identidad Ayto. Herrera del Duque\escudo-herrera_del_duque\escudo-herrera_del_duque\png\escudo_herrera-horizontal_rojo.png"/>
                  <pic:cNvPicPr>
                    <a:picLocks noChangeAspect="1" noChangeArrowheads="1"/>
                  </pic:cNvPicPr>
                </pic:nvPicPr>
                <pic:blipFill>
                  <a:blip r:embed="rId1"/>
                  <a:srcRect/>
                  <a:stretch>
                    <a:fillRect/>
                  </a:stretch>
                </pic:blipFill>
                <pic:spPr bwMode="auto">
                  <a:xfrm>
                    <a:off x="0" y="0"/>
                    <a:ext cx="1483995" cy="679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49B"/>
    <w:multiLevelType w:val="hybridMultilevel"/>
    <w:tmpl w:val="94586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BC53F4"/>
    <w:multiLevelType w:val="hybridMultilevel"/>
    <w:tmpl w:val="DB086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AE6626"/>
    <w:multiLevelType w:val="hybridMultilevel"/>
    <w:tmpl w:val="F4946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9BA3028"/>
    <w:multiLevelType w:val="hybridMultilevel"/>
    <w:tmpl w:val="56345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6D7939"/>
    <w:multiLevelType w:val="hybridMultilevel"/>
    <w:tmpl w:val="B7B29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0451955">
    <w:abstractNumId w:val="1"/>
  </w:num>
  <w:num w:numId="2" w16cid:durableId="1295793704">
    <w:abstractNumId w:val="3"/>
  </w:num>
  <w:num w:numId="3" w16cid:durableId="1017073362">
    <w:abstractNumId w:val="2"/>
  </w:num>
  <w:num w:numId="4" w16cid:durableId="98566770">
    <w:abstractNumId w:val="4"/>
  </w:num>
  <w:num w:numId="5" w16cid:durableId="211447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B3"/>
    <w:rsid w:val="00085683"/>
    <w:rsid w:val="000A7194"/>
    <w:rsid w:val="001839B5"/>
    <w:rsid w:val="0019579A"/>
    <w:rsid w:val="001B521A"/>
    <w:rsid w:val="001D0E2F"/>
    <w:rsid w:val="003450C4"/>
    <w:rsid w:val="003631EB"/>
    <w:rsid w:val="00365DE6"/>
    <w:rsid w:val="004A623F"/>
    <w:rsid w:val="004D4CAB"/>
    <w:rsid w:val="004E2C52"/>
    <w:rsid w:val="004E39EE"/>
    <w:rsid w:val="004E5AE7"/>
    <w:rsid w:val="0058163A"/>
    <w:rsid w:val="005C601B"/>
    <w:rsid w:val="00741B69"/>
    <w:rsid w:val="00822241"/>
    <w:rsid w:val="00846938"/>
    <w:rsid w:val="008A3E98"/>
    <w:rsid w:val="008C2BBE"/>
    <w:rsid w:val="00923C5E"/>
    <w:rsid w:val="00933996"/>
    <w:rsid w:val="009375BA"/>
    <w:rsid w:val="00A867D8"/>
    <w:rsid w:val="00C93C81"/>
    <w:rsid w:val="00CC61D6"/>
    <w:rsid w:val="00D64BFC"/>
    <w:rsid w:val="00DF3305"/>
    <w:rsid w:val="00E53FB3"/>
    <w:rsid w:val="00FB287D"/>
    <w:rsid w:val="00FD1BC6"/>
    <w:rsid w:val="00FD262B"/>
    <w:rsid w:val="00FE41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F2AFD"/>
  <w15:docId w15:val="{A6491514-9051-3547-8ABB-A667B6CA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3A"/>
    <w:rPr>
      <w:rFonts w:cstheme="minorHAnsi"/>
    </w:rPr>
  </w:style>
  <w:style w:type="paragraph" w:styleId="Ttulo1">
    <w:name w:val="heading 1"/>
    <w:basedOn w:val="Normal"/>
    <w:next w:val="Normal"/>
    <w:link w:val="Ttulo1Car"/>
    <w:uiPriority w:val="9"/>
    <w:qFormat/>
    <w:rsid w:val="00E53F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4B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E53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E53FB3"/>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E53FB3"/>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D1BC6"/>
    <w:rPr>
      <w:rFonts w:ascii="Alegreya Sans" w:hAnsi="Alegreya Sans"/>
      <w:bCs/>
    </w:rPr>
  </w:style>
  <w:style w:type="paragraph" w:styleId="Prrafodelista">
    <w:name w:val="List Paragraph"/>
    <w:basedOn w:val="Normal"/>
    <w:uiPriority w:val="34"/>
    <w:qFormat/>
    <w:rsid w:val="00FD1BC6"/>
    <w:pPr>
      <w:ind w:left="720"/>
      <w:contextualSpacing/>
    </w:pPr>
  </w:style>
  <w:style w:type="character" w:customStyle="1" w:styleId="Ttulo2Car">
    <w:name w:val="Título 2 Car"/>
    <w:basedOn w:val="Fuentedeprrafopredeter"/>
    <w:link w:val="Ttulo2"/>
    <w:uiPriority w:val="9"/>
    <w:semiHidden/>
    <w:rsid w:val="00D64BFC"/>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rsid w:val="00D64BFC"/>
    <w:rPr>
      <w:rFonts w:cs="Times New Roman"/>
      <w:color w:val="0000FF"/>
      <w:u w:val="single"/>
    </w:rPr>
  </w:style>
  <w:style w:type="paragraph" w:styleId="Encabezado">
    <w:name w:val="header"/>
    <w:basedOn w:val="Normal"/>
    <w:link w:val="EncabezadoCar"/>
    <w:uiPriority w:val="99"/>
    <w:unhideWhenUsed/>
    <w:rsid w:val="00A867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67D8"/>
  </w:style>
  <w:style w:type="paragraph" w:styleId="Piedepgina">
    <w:name w:val="footer"/>
    <w:basedOn w:val="Normal"/>
    <w:link w:val="PiedepginaCar"/>
    <w:uiPriority w:val="99"/>
    <w:unhideWhenUsed/>
    <w:rsid w:val="00A867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67D8"/>
  </w:style>
  <w:style w:type="paragraph" w:styleId="Textodeglobo">
    <w:name w:val="Balloon Text"/>
    <w:basedOn w:val="Normal"/>
    <w:link w:val="TextodegloboCar"/>
    <w:uiPriority w:val="99"/>
    <w:semiHidden/>
    <w:unhideWhenUsed/>
    <w:rsid w:val="00A867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7D8"/>
    <w:rPr>
      <w:rFonts w:ascii="Tahoma" w:hAnsi="Tahoma" w:cs="Tahoma"/>
      <w:sz w:val="16"/>
      <w:szCs w:val="16"/>
    </w:rPr>
  </w:style>
  <w:style w:type="paragraph" w:styleId="NormalWeb">
    <w:name w:val="Normal (Web)"/>
    <w:basedOn w:val="Normal"/>
    <w:uiPriority w:val="99"/>
    <w:unhideWhenUsed/>
    <w:rsid w:val="00FD262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4E5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5773">
      <w:bodyDiv w:val="1"/>
      <w:marLeft w:val="0"/>
      <w:marRight w:val="0"/>
      <w:marTop w:val="0"/>
      <w:marBottom w:val="0"/>
      <w:divBdr>
        <w:top w:val="none" w:sz="0" w:space="0" w:color="auto"/>
        <w:left w:val="none" w:sz="0" w:space="0" w:color="auto"/>
        <w:bottom w:val="none" w:sz="0" w:space="0" w:color="auto"/>
        <w:right w:val="none" w:sz="0" w:space="0" w:color="auto"/>
      </w:divBdr>
      <w:divsChild>
        <w:div w:id="536892408">
          <w:marLeft w:val="0"/>
          <w:marRight w:val="0"/>
          <w:marTop w:val="0"/>
          <w:marBottom w:val="0"/>
          <w:divBdr>
            <w:top w:val="none" w:sz="0" w:space="0" w:color="auto"/>
            <w:left w:val="none" w:sz="0" w:space="0" w:color="auto"/>
            <w:bottom w:val="none" w:sz="0" w:space="0" w:color="auto"/>
            <w:right w:val="none" w:sz="0" w:space="0" w:color="auto"/>
          </w:divBdr>
          <w:divsChild>
            <w:div w:id="702172643">
              <w:marLeft w:val="0"/>
              <w:marRight w:val="0"/>
              <w:marTop w:val="0"/>
              <w:marBottom w:val="0"/>
              <w:divBdr>
                <w:top w:val="none" w:sz="0" w:space="0" w:color="auto"/>
                <w:left w:val="none" w:sz="0" w:space="0" w:color="auto"/>
                <w:bottom w:val="none" w:sz="0" w:space="0" w:color="auto"/>
                <w:right w:val="none" w:sz="0" w:space="0" w:color="auto"/>
              </w:divBdr>
              <w:divsChild>
                <w:div w:id="3993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7076">
          <w:marLeft w:val="0"/>
          <w:marRight w:val="0"/>
          <w:marTop w:val="0"/>
          <w:marBottom w:val="0"/>
          <w:divBdr>
            <w:top w:val="none" w:sz="0" w:space="0" w:color="auto"/>
            <w:left w:val="none" w:sz="0" w:space="0" w:color="auto"/>
            <w:bottom w:val="none" w:sz="0" w:space="0" w:color="auto"/>
            <w:right w:val="none" w:sz="0" w:space="0" w:color="auto"/>
          </w:divBdr>
          <w:divsChild>
            <w:div w:id="1458527668">
              <w:marLeft w:val="0"/>
              <w:marRight w:val="0"/>
              <w:marTop w:val="0"/>
              <w:marBottom w:val="0"/>
              <w:divBdr>
                <w:top w:val="none" w:sz="0" w:space="0" w:color="auto"/>
                <w:left w:val="none" w:sz="0" w:space="0" w:color="auto"/>
                <w:bottom w:val="none" w:sz="0" w:space="0" w:color="auto"/>
                <w:right w:val="none" w:sz="0" w:space="0" w:color="auto"/>
              </w:divBdr>
              <w:divsChild>
                <w:div w:id="592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02008">
      <w:bodyDiv w:val="1"/>
      <w:marLeft w:val="0"/>
      <w:marRight w:val="0"/>
      <w:marTop w:val="0"/>
      <w:marBottom w:val="0"/>
      <w:divBdr>
        <w:top w:val="none" w:sz="0" w:space="0" w:color="auto"/>
        <w:left w:val="none" w:sz="0" w:space="0" w:color="auto"/>
        <w:bottom w:val="none" w:sz="0" w:space="0" w:color="auto"/>
        <w:right w:val="none" w:sz="0" w:space="0" w:color="auto"/>
      </w:divBdr>
      <w:divsChild>
        <w:div w:id="812285328">
          <w:marLeft w:val="0"/>
          <w:marRight w:val="0"/>
          <w:marTop w:val="0"/>
          <w:marBottom w:val="0"/>
          <w:divBdr>
            <w:top w:val="none" w:sz="0" w:space="0" w:color="auto"/>
            <w:left w:val="none" w:sz="0" w:space="0" w:color="auto"/>
            <w:bottom w:val="none" w:sz="0" w:space="0" w:color="auto"/>
            <w:right w:val="none" w:sz="0" w:space="0" w:color="auto"/>
          </w:divBdr>
          <w:divsChild>
            <w:div w:id="939989762">
              <w:marLeft w:val="0"/>
              <w:marRight w:val="0"/>
              <w:marTop w:val="0"/>
              <w:marBottom w:val="0"/>
              <w:divBdr>
                <w:top w:val="none" w:sz="0" w:space="0" w:color="auto"/>
                <w:left w:val="none" w:sz="0" w:space="0" w:color="auto"/>
                <w:bottom w:val="none" w:sz="0" w:space="0" w:color="auto"/>
                <w:right w:val="none" w:sz="0" w:space="0" w:color="auto"/>
              </w:divBdr>
              <w:divsChild>
                <w:div w:id="7153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20151">
      <w:bodyDiv w:val="1"/>
      <w:marLeft w:val="0"/>
      <w:marRight w:val="0"/>
      <w:marTop w:val="0"/>
      <w:marBottom w:val="0"/>
      <w:divBdr>
        <w:top w:val="none" w:sz="0" w:space="0" w:color="auto"/>
        <w:left w:val="none" w:sz="0" w:space="0" w:color="auto"/>
        <w:bottom w:val="none" w:sz="0" w:space="0" w:color="auto"/>
        <w:right w:val="none" w:sz="0" w:space="0" w:color="auto"/>
      </w:divBdr>
      <w:divsChild>
        <w:div w:id="1617983949">
          <w:marLeft w:val="0"/>
          <w:marRight w:val="0"/>
          <w:marTop w:val="0"/>
          <w:marBottom w:val="0"/>
          <w:divBdr>
            <w:top w:val="none" w:sz="0" w:space="0" w:color="auto"/>
            <w:left w:val="none" w:sz="0" w:space="0" w:color="auto"/>
            <w:bottom w:val="none" w:sz="0" w:space="0" w:color="auto"/>
            <w:right w:val="none" w:sz="0" w:space="0" w:color="auto"/>
          </w:divBdr>
          <w:divsChild>
            <w:div w:id="1831024923">
              <w:marLeft w:val="0"/>
              <w:marRight w:val="0"/>
              <w:marTop w:val="0"/>
              <w:marBottom w:val="0"/>
              <w:divBdr>
                <w:top w:val="none" w:sz="0" w:space="0" w:color="auto"/>
                <w:left w:val="none" w:sz="0" w:space="0" w:color="auto"/>
                <w:bottom w:val="none" w:sz="0" w:space="0" w:color="auto"/>
                <w:right w:val="none" w:sz="0" w:space="0" w:color="auto"/>
              </w:divBdr>
              <w:divsChild>
                <w:div w:id="994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reradelduque.com" TargetMode="External"/><Relationship Id="rId3" Type="http://schemas.openxmlformats.org/officeDocument/2006/relationships/settings" Target="settings.xml"/><Relationship Id="rId7" Type="http://schemas.openxmlformats.org/officeDocument/2006/relationships/hyperlink" Target="http://www.herreradelduqu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3727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Alejandro Alcázar Serrano</cp:lastModifiedBy>
  <cp:revision>2</cp:revision>
  <dcterms:created xsi:type="dcterms:W3CDTF">2025-05-14T17:43:00Z</dcterms:created>
  <dcterms:modified xsi:type="dcterms:W3CDTF">2025-05-14T17:43:00Z</dcterms:modified>
</cp:coreProperties>
</file>